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DE" w:rsidRDefault="00137DDE" w:rsidP="00137DDE">
      <w:r>
        <w:rPr>
          <w:color w:val="000000"/>
        </w:rPr>
        <w:t>Osman studied O</w:t>
      </w:r>
      <w:r w:rsidRPr="00ED5CA5">
        <w:rPr>
          <w:color w:val="000000"/>
          <w:vertAlign w:val="subscript"/>
        </w:rPr>
        <w:t>2</w:t>
      </w:r>
      <w:r>
        <w:rPr>
          <w:color w:val="000000"/>
        </w:rPr>
        <w:t xml:space="preserve"> sensing in the slug form of the soil amoeba, </w:t>
      </w:r>
      <w:proofErr w:type="spellStart"/>
      <w:r w:rsidRPr="00ED5CA5">
        <w:rPr>
          <w:i/>
          <w:color w:val="000000"/>
        </w:rPr>
        <w:t>Dictyostelium</w:t>
      </w:r>
      <w:proofErr w:type="spellEnd"/>
      <w:r>
        <w:rPr>
          <w:color w:val="000000"/>
        </w:rPr>
        <w:t xml:space="preserve">. When nutrients are exhausted, the slug moves to the surface where </w:t>
      </w:r>
      <w:r w:rsidR="00ED5CA5">
        <w:rPr>
          <w:color w:val="000000"/>
        </w:rPr>
        <w:t xml:space="preserve">a </w:t>
      </w:r>
      <w:proofErr w:type="spellStart"/>
      <w:r>
        <w:rPr>
          <w:color w:val="000000"/>
        </w:rPr>
        <w:t>prolyl</w:t>
      </w:r>
      <w:proofErr w:type="spellEnd"/>
      <w:r>
        <w:rPr>
          <w:color w:val="000000"/>
        </w:rPr>
        <w:t xml:space="preserve"> hydroxylase uses O</w:t>
      </w:r>
      <w:r w:rsidRPr="00137DDE">
        <w:rPr>
          <w:color w:val="000000"/>
          <w:vertAlign w:val="subscript"/>
        </w:rPr>
        <w:t>2</w:t>
      </w:r>
      <w:r>
        <w:rPr>
          <w:color w:val="000000"/>
        </w:rPr>
        <w:t xml:space="preserve"> to convert a proline to </w:t>
      </w:r>
      <w:proofErr w:type="spellStart"/>
      <w:r>
        <w:rPr>
          <w:color w:val="000000"/>
        </w:rPr>
        <w:t>hydroxyproline</w:t>
      </w:r>
      <w:proofErr w:type="spellEnd"/>
      <w:r>
        <w:rPr>
          <w:color w:val="000000"/>
        </w:rPr>
        <w:t xml:space="preserve"> on a conserved cytosolic protein, Skp1. Other enzymes attach five additional sugars to the </w:t>
      </w:r>
      <w:proofErr w:type="spellStart"/>
      <w:r>
        <w:rPr>
          <w:color w:val="000000"/>
        </w:rPr>
        <w:t>hydroxyproline</w:t>
      </w:r>
      <w:proofErr w:type="spellEnd"/>
      <w:r>
        <w:rPr>
          <w:color w:val="000000"/>
        </w:rPr>
        <w:t xml:space="preserve">. Circular dichroism spectroscopy, small-angle X-ray scattering, and solution nuclear </w:t>
      </w:r>
      <w:r w:rsidR="00047420">
        <w:rPr>
          <w:color w:val="000000"/>
        </w:rPr>
        <w:t>magnetic resonance spectroscopy</w:t>
      </w:r>
      <w:r>
        <w:rPr>
          <w:color w:val="000000"/>
        </w:rPr>
        <w:t xml:space="preserve"> indicated </w:t>
      </w:r>
      <w:r w:rsidR="00ED5CA5">
        <w:rPr>
          <w:color w:val="000000"/>
        </w:rPr>
        <w:t>structural</w:t>
      </w:r>
      <w:r>
        <w:rPr>
          <w:color w:val="000000"/>
        </w:rPr>
        <w:t xml:space="preserve"> changes in Skp1 due to the glycosylation. Co-</w:t>
      </w:r>
      <w:proofErr w:type="spellStart"/>
      <w:r>
        <w:rPr>
          <w:color w:val="000000"/>
        </w:rPr>
        <w:t>immunoprecipitation</w:t>
      </w:r>
      <w:proofErr w:type="spellEnd"/>
      <w:r>
        <w:rPr>
          <w:color w:val="000000"/>
        </w:rPr>
        <w:t xml:space="preserve"> of cytosolic extracts from </w:t>
      </w:r>
      <w:proofErr w:type="spellStart"/>
      <w:r w:rsidR="00ED5CA5" w:rsidRPr="00ED5CA5">
        <w:rPr>
          <w:i/>
          <w:color w:val="000000"/>
        </w:rPr>
        <w:t>Dictyostelium</w:t>
      </w:r>
      <w:proofErr w:type="spellEnd"/>
      <w:r w:rsidR="00ED5CA5">
        <w:rPr>
          <w:color w:val="000000"/>
        </w:rPr>
        <w:t xml:space="preserve"> </w:t>
      </w:r>
      <w:r>
        <w:rPr>
          <w:color w:val="000000"/>
        </w:rPr>
        <w:t xml:space="preserve">strains indicated that glycosylated Skp1 bound to F-box </w:t>
      </w:r>
      <w:r w:rsidR="00ED5CA5">
        <w:rPr>
          <w:color w:val="000000"/>
        </w:rPr>
        <w:t xml:space="preserve">and other </w:t>
      </w:r>
      <w:r>
        <w:rPr>
          <w:color w:val="000000"/>
        </w:rPr>
        <w:t xml:space="preserve">proteins. </w:t>
      </w:r>
      <w:r w:rsidR="00ED5CA5">
        <w:rPr>
          <w:color w:val="000000"/>
        </w:rPr>
        <w:t xml:space="preserve">Proteomic analysis of the </w:t>
      </w:r>
      <w:proofErr w:type="spellStart"/>
      <w:r w:rsidR="00ED5CA5">
        <w:rPr>
          <w:color w:val="000000"/>
        </w:rPr>
        <w:t>immunoprecipitates</w:t>
      </w:r>
      <w:proofErr w:type="spellEnd"/>
      <w:r w:rsidR="00ED5CA5">
        <w:rPr>
          <w:color w:val="000000"/>
        </w:rPr>
        <w:t xml:space="preserve"> suggested </w:t>
      </w:r>
      <w:r w:rsidR="00047420">
        <w:rPr>
          <w:color w:val="000000"/>
        </w:rPr>
        <w:t>that the glycosylated</w:t>
      </w:r>
      <w:r>
        <w:rPr>
          <w:color w:val="000000"/>
        </w:rPr>
        <w:t xml:space="preserve"> Skp1 associates with certain F-box proteins </w:t>
      </w:r>
      <w:r w:rsidR="00047420">
        <w:rPr>
          <w:color w:val="000000"/>
        </w:rPr>
        <w:t>to</w:t>
      </w:r>
      <w:r>
        <w:rPr>
          <w:color w:val="000000"/>
        </w:rPr>
        <w:t xml:space="preserve"> </w:t>
      </w:r>
      <w:r w:rsidR="00047420">
        <w:rPr>
          <w:color w:val="000000"/>
        </w:rPr>
        <w:t>assemble</w:t>
      </w:r>
      <w:r w:rsidR="00ED5CA5">
        <w:rPr>
          <w:color w:val="000000"/>
        </w:rPr>
        <w:t xml:space="preserve"> </w:t>
      </w:r>
      <w:r>
        <w:rPr>
          <w:color w:val="000000"/>
        </w:rPr>
        <w:t xml:space="preserve">an E3 ubiquitin ligase complex which prepares unknown target proteins for </w:t>
      </w:r>
      <w:proofErr w:type="spellStart"/>
      <w:r>
        <w:rPr>
          <w:color w:val="000000"/>
        </w:rPr>
        <w:t>proteasomal</w:t>
      </w:r>
      <w:proofErr w:type="spellEnd"/>
      <w:r>
        <w:rPr>
          <w:color w:val="000000"/>
        </w:rPr>
        <w:t xml:space="preserve"> destruction via ubiquitination. </w:t>
      </w:r>
      <w:r w:rsidR="00047420">
        <w:rPr>
          <w:color w:val="000000"/>
        </w:rPr>
        <w:t>Osman</w:t>
      </w:r>
      <w:r>
        <w:rPr>
          <w:color w:val="000000"/>
        </w:rPr>
        <w:t xml:space="preserve"> proposed that the E3 ubiquitin ligase assembly likely regulates key proteins involved </w:t>
      </w:r>
      <w:r w:rsidR="00047420">
        <w:rPr>
          <w:color w:val="000000"/>
        </w:rPr>
        <w:t>in</w:t>
      </w:r>
      <w:r>
        <w:rPr>
          <w:color w:val="000000"/>
        </w:rPr>
        <w:t xml:space="preserve"> 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-dependent developmental progression from the slug to a fruiting body which releases spores into the air to </w:t>
      </w:r>
      <w:r w:rsidR="00ED5CA5">
        <w:rPr>
          <w:color w:val="000000"/>
        </w:rPr>
        <w:t xml:space="preserve">proliferate </w:t>
      </w:r>
      <w:r>
        <w:rPr>
          <w:color w:val="000000"/>
        </w:rPr>
        <w:t xml:space="preserve">in a more nutritious environment. </w:t>
      </w:r>
      <w:bookmarkStart w:id="0" w:name="_GoBack"/>
      <w:bookmarkEnd w:id="0"/>
    </w:p>
    <w:p w:rsidR="00EC7DB7" w:rsidRDefault="00EC7DB7"/>
    <w:sectPr w:rsidR="00EC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A5" w:rsidRDefault="00ED5CA5" w:rsidP="00ED5CA5">
      <w:r>
        <w:separator/>
      </w:r>
    </w:p>
  </w:endnote>
  <w:endnote w:type="continuationSeparator" w:id="0">
    <w:p w:rsidR="00ED5CA5" w:rsidRDefault="00ED5CA5" w:rsidP="00ED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A5" w:rsidRDefault="00ED5CA5" w:rsidP="00ED5CA5">
      <w:r>
        <w:separator/>
      </w:r>
    </w:p>
  </w:footnote>
  <w:footnote w:type="continuationSeparator" w:id="0">
    <w:p w:rsidR="00ED5CA5" w:rsidRDefault="00ED5CA5" w:rsidP="00ED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DE"/>
    <w:rsid w:val="00047420"/>
    <w:rsid w:val="00137DDE"/>
    <w:rsid w:val="00EC7DB7"/>
    <w:rsid w:val="00E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Martin (HSC)</dc:creator>
  <cp:lastModifiedBy>Levine, Martin (HSC)</cp:lastModifiedBy>
  <cp:revision>2</cp:revision>
  <dcterms:created xsi:type="dcterms:W3CDTF">2015-03-24T19:03:00Z</dcterms:created>
  <dcterms:modified xsi:type="dcterms:W3CDTF">2015-03-24T19:03:00Z</dcterms:modified>
</cp:coreProperties>
</file>